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邵阳市城市用水管理办公室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排水许可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邵阳市城市管理和综合执法局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2021.01.01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—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、排水许可证、水质监测    2、排水许可巡查、宣传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"/>
              <w:widowControl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rPr>
                <w:rFonts w:ascii="楷体" w:hAnsi="楷体" w:eastAsia="楷体" w:cs="宋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规范排水行为，确保排水设施安全</w:t>
            </w:r>
          </w:p>
          <w:p>
            <w:pPr>
              <w:widowControl/>
              <w:tabs>
                <w:tab w:val="left" w:pos="312"/>
              </w:tabs>
              <w:rPr>
                <w:rFonts w:ascii="楷体" w:hAnsi="楷体" w:eastAsia="楷体" w:cs="宋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2、提高市民排水、节水意识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3、减少水污染，优化环境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完成安排许可证核发和水质检测任务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20家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</w:rPr>
              <w:t>行业</w:t>
            </w:r>
            <w:r>
              <w:rPr>
                <w:rFonts w:ascii="楷体" w:hAnsi="楷体" w:eastAsia="楷体"/>
                <w:sz w:val="24"/>
              </w:rPr>
              <w:t>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完成排水许可巡查任务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4</w:t>
            </w:r>
            <w:r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  <w:t>0</w:t>
            </w: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家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完成安排许可证核发和水质检测任务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≧</w:t>
            </w:r>
            <w:r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  <w:t>90</w:t>
            </w: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％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完成排水许可巡查任务</w:t>
            </w:r>
            <w:r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  <w:t>,</w:t>
            </w: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《邵阳市城镇排水污水处理实施办法》宣传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≧</w:t>
            </w:r>
            <w:r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  <w:t>90</w:t>
            </w: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％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完成安排许可证核发和水质检测任务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12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月</w:t>
            </w: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31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完成排水许可巡查任务</w:t>
            </w:r>
            <w:r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  <w:t>,</w:t>
            </w: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《邵阳市城镇排水与污水处理实施办法》宣传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12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月</w:t>
            </w: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31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所有支出不超预算安排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≦1</w:t>
            </w: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0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tabs>
                <w:tab w:val="left" w:pos="312"/>
              </w:tabs>
              <w:rPr>
                <w:rFonts w:ascii="楷体" w:hAnsi="楷体" w:eastAsia="楷体" w:cs="宋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</w:rPr>
              <w:t>　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规范排水行为，确保排水设施安全</w:t>
            </w:r>
          </w:p>
          <w:p>
            <w:pPr>
              <w:widowControl/>
              <w:rPr>
                <w:rFonts w:ascii="楷体" w:hAnsi="楷体" w:eastAsia="楷体"/>
                <w:color w:val="000000"/>
                <w:kern w:val="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</w:rPr>
              <w:t>行业</w:t>
            </w:r>
            <w:r>
              <w:rPr>
                <w:rFonts w:ascii="楷体" w:hAnsi="楷体" w:eastAsia="楷体"/>
                <w:sz w:val="24"/>
              </w:rPr>
              <w:t>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</w:rPr>
              <w:t>　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美化保护环境，减少水污染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</w:rPr>
              <w:t>行业</w:t>
            </w:r>
            <w:r>
              <w:rPr>
                <w:rFonts w:ascii="楷体" w:hAnsi="楷体" w:eastAsia="楷体"/>
                <w:sz w:val="24"/>
              </w:rPr>
              <w:t>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</w:rPr>
              <w:t>　有利于城市整体发展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</w:rPr>
              <w:t>行业</w:t>
            </w:r>
            <w:r>
              <w:rPr>
                <w:rFonts w:ascii="楷体" w:hAnsi="楷体" w:eastAsia="楷体"/>
                <w:sz w:val="24"/>
              </w:rPr>
              <w:t>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</w:rPr>
              <w:t>排水户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≧</w:t>
            </w:r>
            <w:r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  <w:t>9</w:t>
            </w: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</w:rPr>
              <w:t>5％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填表人：戴冬花    联系电话：5451154  填报日期：2020.12.27   单位负责人签字：伍鹰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FE4641"/>
    <w:multiLevelType w:val="multilevel"/>
    <w:tmpl w:val="1DFE464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6B46A7"/>
    <w:multiLevelType w:val="singleLevel"/>
    <w:tmpl w:val="5A6B46A7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5614C"/>
    <w:rsid w:val="000719B1"/>
    <w:rsid w:val="0009356C"/>
    <w:rsid w:val="0028397A"/>
    <w:rsid w:val="00350B73"/>
    <w:rsid w:val="00352E7F"/>
    <w:rsid w:val="00532892"/>
    <w:rsid w:val="00554F8C"/>
    <w:rsid w:val="00652101"/>
    <w:rsid w:val="00791DE6"/>
    <w:rsid w:val="00811BAB"/>
    <w:rsid w:val="00817AE4"/>
    <w:rsid w:val="008A156F"/>
    <w:rsid w:val="00D100BE"/>
    <w:rsid w:val="17A0171D"/>
    <w:rsid w:val="433859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1739</Words>
  <Characters>1835</Characters>
  <Lines>15</Lines>
  <Paragraphs>4</Paragraphs>
  <TotalTime>0</TotalTime>
  <ScaleCrop>false</ScaleCrop>
  <LinksUpToDate>false</LinksUpToDate>
  <CharactersWithSpaces>1884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2022-09-06T08:29:57Z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F28B8D9AF99740FF8A1D2EFBF59ADA2C</vt:lpwstr>
  </property>
</Properties>
</file>